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adjustRightInd w:val="0"/>
        <w:snapToGrid w:val="0"/>
        <w:spacing w:before="0" w:after="0" w:line="800" w:lineRule="exact"/>
        <w:jc w:val="center"/>
        <w:textAlignment w:val="baseline"/>
        <w:rPr>
          <w:rFonts w:hint="eastAsia" w:ascii="宋体" w:hAnsi="宋体" w:eastAsia="宋体" w:cs="宋体"/>
          <w:color w:val="auto"/>
          <w:w w:val="80"/>
          <w:szCs w:val="44"/>
          <w:highlight w:val="none"/>
        </w:rPr>
      </w:pPr>
      <w:bookmarkStart w:id="1" w:name="_GoBack"/>
      <w:r>
        <w:rPr>
          <w:rFonts w:hint="eastAsia" w:ascii="宋体" w:hAnsi="宋体" w:eastAsia="宋体"/>
          <w:color w:val="auto"/>
          <w:w w:val="80"/>
          <w:szCs w:val="44"/>
          <w:highlight w:val="none"/>
          <w:lang w:eastAsia="zh-CN"/>
        </w:rPr>
        <w:t>南通市商务局宣传视频拍摄服务项目</w:t>
      </w:r>
      <w:r>
        <w:rPr>
          <w:rFonts w:hint="eastAsia" w:ascii="宋体" w:hAnsi="宋体" w:eastAsia="宋体" w:cs="宋体"/>
          <w:color w:val="auto"/>
          <w:w w:val="80"/>
          <w:szCs w:val="44"/>
          <w:highlight w:val="none"/>
        </w:rPr>
        <w:t>需求</w:t>
      </w:r>
    </w:p>
    <w:bookmarkEnd w:id="1"/>
    <w:p>
      <w:pPr>
        <w:keepNext w:val="0"/>
        <w:keepLines w:val="0"/>
        <w:pageBreakBefore w:val="0"/>
        <w:kinsoku/>
        <w:wordWrap/>
        <w:overflowPunct/>
        <w:topLinePunct w:val="0"/>
        <w:autoSpaceDN/>
        <w:bidi w:val="0"/>
        <w:adjustRightInd w:val="0"/>
        <w:spacing w:line="360" w:lineRule="auto"/>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一、</w:t>
      </w:r>
      <w:r>
        <w:rPr>
          <w:rFonts w:hint="eastAsia" w:ascii="宋体" w:hAnsi="宋体" w:eastAsia="宋体" w:cs="宋体"/>
          <w:b/>
          <w:bCs/>
          <w:color w:val="auto"/>
          <w:sz w:val="24"/>
          <w:szCs w:val="24"/>
          <w:highlight w:val="none"/>
          <w:lang w:val="en-US" w:eastAsia="zh-CN"/>
        </w:rPr>
        <w:t>项目概况</w:t>
      </w:r>
    </w:p>
    <w:p>
      <w:pPr>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结合江苏城市足球联赛热度，为进一步提升</w:t>
      </w:r>
      <w:r>
        <w:rPr>
          <w:rFonts w:hint="eastAsia" w:ascii="宋体" w:hAnsi="宋体" w:eastAsia="宋体" w:cs="宋体"/>
          <w:color w:val="auto"/>
          <w:sz w:val="24"/>
          <w:szCs w:val="24"/>
          <w:highlight w:val="none"/>
          <w:lang w:val="en-US" w:eastAsia="zh-CN"/>
        </w:rPr>
        <w:t>南通</w:t>
      </w:r>
      <w:r>
        <w:rPr>
          <w:rFonts w:hint="eastAsia" w:ascii="宋体" w:hAnsi="宋体" w:eastAsia="宋体" w:cs="宋体"/>
          <w:color w:val="auto"/>
          <w:sz w:val="24"/>
          <w:szCs w:val="24"/>
          <w:highlight w:val="none"/>
        </w:rPr>
        <w:t>市餐饮美食知名度，有效吸引外地游客来通消费，现拟继续开展“鲜遇南通 燃情苏超”美食主题活动，拍摄制作南通特色美食</w:t>
      </w:r>
      <w:r>
        <w:rPr>
          <w:rFonts w:hint="eastAsia" w:ascii="宋体" w:hAnsi="宋体" w:eastAsia="宋体" w:cs="宋体"/>
          <w:color w:val="auto"/>
          <w:sz w:val="24"/>
          <w:szCs w:val="24"/>
          <w:highlight w:val="none"/>
          <w:lang w:val="en-US" w:eastAsia="zh-CN"/>
        </w:rPr>
        <w:t>探店、</w:t>
      </w:r>
      <w:r>
        <w:rPr>
          <w:rFonts w:hint="eastAsia" w:ascii="宋体" w:hAnsi="宋体" w:eastAsia="宋体" w:cs="宋体"/>
          <w:color w:val="auto"/>
          <w:sz w:val="24"/>
          <w:szCs w:val="24"/>
          <w:highlight w:val="none"/>
        </w:rPr>
        <w:t>宣传视频，推广南通美食，并在市级主流媒体平台进行全方位传播，持续扩大活动影响力</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吸引游客及球迷体验“舌尖上的南通”</w:t>
      </w:r>
      <w:r>
        <w:rPr>
          <w:rFonts w:hint="eastAsia" w:ascii="宋体" w:hAnsi="宋体" w:eastAsia="宋体" w:cs="宋体"/>
          <w:color w:val="auto"/>
          <w:sz w:val="24"/>
          <w:szCs w:val="24"/>
          <w:highlight w:val="none"/>
          <w:lang w:val="en-US" w:eastAsia="zh-CN"/>
        </w:rPr>
        <w:t>。</w:t>
      </w:r>
    </w:p>
    <w:p>
      <w:pPr>
        <w:keepNext w:val="0"/>
        <w:keepLines w:val="0"/>
        <w:pageBreakBefore w:val="0"/>
        <w:kinsoku/>
        <w:wordWrap/>
        <w:overflowPunct/>
        <w:topLinePunct w:val="0"/>
        <w:autoSpaceDN/>
        <w:bidi w:val="0"/>
        <w:adjustRightInd w:val="0"/>
        <w:spacing w:line="360" w:lineRule="auto"/>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二、服务</w:t>
      </w:r>
      <w:r>
        <w:rPr>
          <w:rFonts w:hint="eastAsia" w:ascii="宋体" w:hAnsi="宋体" w:eastAsia="宋体" w:cs="宋体"/>
          <w:b/>
          <w:bCs/>
          <w:color w:val="auto"/>
          <w:sz w:val="24"/>
          <w:szCs w:val="24"/>
          <w:highlight w:val="none"/>
          <w:lang w:val="en-US" w:eastAsia="zh-CN"/>
        </w:rPr>
        <w:t>内容</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1.视频主题与类别</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供应商需围绕南通本地特色餐饮，策划并拍摄制作高质量探店视频，覆盖以下五大主题类别（总计不少于50条视频）：</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（1）早茶文化</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内容要求：展现南通传统早茶文化，重点推荐蟹黄包、火饺等特色早点。</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场景需求：包含制作过程、店铺历史、食客用餐场景等。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（2）咖啡轻食</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内容要求：突出南通本土精品咖啡馆、创意茶饮店等年轻化消费场景，展现城市休闲文化。</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场景需求：包含咖啡/饮品制作、店铺特色装修、顾客体验等。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（3）江海鲜味</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内容要求：聚焦南通海鲜等时令特色，推荐文蛤炖蛋、醉泥螺等经典菜品。</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场景需求：包含海鲜挑选、烹饪过程、食客评价等。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（4）夜宵烟火</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内容要求：展现南通夜宵文化，结合城市足球联赛热度，推荐小龙虾、烧烤、砂锅粥等热门夜宵，突出夜市+足球观赛第二现场氛围。</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场景需求：包含夜间营业场景、食客互动、特色菜品等。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示例商户：南通热门夜市摊点、网红烧烤店等。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 视频制作标准</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每条视频3-5分钟，1080P及以上高清画质，稳定拍摄，光线充足，构图美观。</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开头吸引眼球的特色镜头（如美食特写、店铺招牌）。主体菜品展示（制作过程/成品特写）、店铺环境、文化故事（可选）、食客采访。风格要求：轻松活泼，适配市级平台传播，可加入字幕、背景音乐、特效包装。</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3.交付要求</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成片，文案脚本（含推荐语、商户信息），授权南通市商务局全渠道使用（包括但不限于公众号、户外宣传等）。</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4.播出要求</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交供应商需将系列短视频成片在南通市级以上官方媒体播出，同时将优秀短视频成片在南通地铁屏、市区户外大屏展播（系列短视频成片在以上媒体播放频次以采购人确定的时间为准，所发生的所有费用由成交供应商承担，采购人不再另外支付）。</w:t>
      </w:r>
    </w:p>
    <w:p>
      <w:pPr>
        <w:keepNext w:val="0"/>
        <w:keepLines w:val="0"/>
        <w:pageBreakBefore w:val="0"/>
        <w:kinsoku/>
        <w:wordWrap/>
        <w:overflowPunct/>
        <w:topLinePunct w:val="0"/>
        <w:autoSpaceDN/>
        <w:bidi w:val="0"/>
        <w:adjustRightInd w:val="0"/>
        <w:spacing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三、合同履行期限</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2025年10月30日前完成。</w:t>
      </w:r>
    </w:p>
    <w:p>
      <w:pPr>
        <w:keepNext w:val="0"/>
        <w:keepLines w:val="0"/>
        <w:pageBreakBefore w:val="0"/>
        <w:kinsoku/>
        <w:wordWrap/>
        <w:overflowPunct/>
        <w:topLinePunct w:val="0"/>
        <w:autoSpaceDN/>
        <w:bidi w:val="0"/>
        <w:adjustRightInd w:val="0"/>
        <w:spacing w:line="360" w:lineRule="auto"/>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相关要求</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项目创意及效果须得到采购人确认，成果必须经采购人相关部门审查通过，并按审查提出的意见进行修改补充。</w:t>
      </w:r>
    </w:p>
    <w:p>
      <w:pPr>
        <w:keepNext w:val="0"/>
        <w:keepLines w:val="0"/>
        <w:pageBreakBefore w:val="0"/>
        <w:kinsoku/>
        <w:wordWrap/>
        <w:overflowPunct/>
        <w:topLinePunct w:val="0"/>
        <w:autoSpaceDN/>
        <w:bidi w:val="0"/>
        <w:adjustRightInd w:val="0"/>
        <w:spacing w:line="360" w:lineRule="auto"/>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五、版权及相关事宜</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1.本项目服务成果等归采购人所有，著作权和使用权归采购人。</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2.本项目的所有资料，供应商须具有保密义务。供应商不得以任何形式向采购人以外的任何单位提供本项目的任何资料，如有违反，必须赔偿采购人的损失。</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3.成交供应商不得将为采购人制作的作品为他人所使用。</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成交供应商承诺该作品为其独立创作，或成交供应商对该作品享有足够的法律权利使其可以无障碍地行使本合同中的规定，否则，由此造成的后果由成交供应商完全承担。本项目所涉及的知识产权费用和法律纠纷由供应商自行负责。</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5.如作品中涉及对第三方作品的使用，成交供应商须确保已取得相关版权权利人的许可并己支付必要的费用。</w:t>
      </w:r>
    </w:p>
    <w:p>
      <w:pPr>
        <w:keepNext w:val="0"/>
        <w:keepLines w:val="0"/>
        <w:pageBreakBefore w:val="0"/>
        <w:kinsoku/>
        <w:wordWrap/>
        <w:overflowPunct/>
        <w:topLinePunct w:val="0"/>
        <w:autoSpaceDN/>
        <w:bidi w:val="0"/>
        <w:adjustRightInd w:val="0"/>
        <w:spacing w:line="360" w:lineRule="auto"/>
        <w:ind w:firstLine="482" w:firstLineChars="200"/>
        <w:textAlignment w:val="auto"/>
        <w:rPr>
          <w:rFonts w:hint="eastAsia" w:ascii="宋体" w:hAnsi="宋体" w:eastAsia="宋体" w:cs="宋体"/>
          <w:b/>
          <w:bCs/>
          <w:color w:val="auto"/>
          <w:sz w:val="24"/>
          <w:szCs w:val="24"/>
          <w:highlight w:val="none"/>
        </w:rPr>
      </w:pPr>
      <w:bookmarkStart w:id="0" w:name="OLE_LINK1"/>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付款方式</w:t>
      </w:r>
    </w:p>
    <w:p>
      <w:pPr>
        <w:keepNext w:val="0"/>
        <w:keepLines w:val="0"/>
        <w:pageBreakBefore w:val="0"/>
        <w:kinsoku/>
        <w:wordWrap/>
        <w:overflowPunct/>
        <w:topLinePunct w:val="0"/>
        <w:autoSpaceDN/>
        <w:bidi w:val="0"/>
        <w:adjustRightIn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系列短视频成片制作完成，经采购人验收合格后支付合同总价的100%。</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EC74D9"/>
    <w:rsid w:val="009476F7"/>
    <w:rsid w:val="01705C99"/>
    <w:rsid w:val="04723F17"/>
    <w:rsid w:val="098E7907"/>
    <w:rsid w:val="0A9236AF"/>
    <w:rsid w:val="0C094B75"/>
    <w:rsid w:val="0FC26D88"/>
    <w:rsid w:val="100828AD"/>
    <w:rsid w:val="147E133E"/>
    <w:rsid w:val="167421DE"/>
    <w:rsid w:val="187675E6"/>
    <w:rsid w:val="1946255C"/>
    <w:rsid w:val="1AE42514"/>
    <w:rsid w:val="1B1E6DD1"/>
    <w:rsid w:val="1B9362C3"/>
    <w:rsid w:val="21740BCE"/>
    <w:rsid w:val="2418219D"/>
    <w:rsid w:val="266D1322"/>
    <w:rsid w:val="27026E1B"/>
    <w:rsid w:val="2A790643"/>
    <w:rsid w:val="2B01206B"/>
    <w:rsid w:val="32047E1A"/>
    <w:rsid w:val="36BD095F"/>
    <w:rsid w:val="37FF0092"/>
    <w:rsid w:val="383B6F19"/>
    <w:rsid w:val="399E1B8D"/>
    <w:rsid w:val="417032FE"/>
    <w:rsid w:val="46541638"/>
    <w:rsid w:val="467B5DDC"/>
    <w:rsid w:val="4BEC74D9"/>
    <w:rsid w:val="4E3710B4"/>
    <w:rsid w:val="51937B70"/>
    <w:rsid w:val="51956720"/>
    <w:rsid w:val="522C70F0"/>
    <w:rsid w:val="5AB24ABD"/>
    <w:rsid w:val="656600F0"/>
    <w:rsid w:val="6BB73144"/>
    <w:rsid w:val="6FE611FF"/>
    <w:rsid w:val="737050DC"/>
    <w:rsid w:val="73BB0088"/>
    <w:rsid w:val="73D85F1B"/>
    <w:rsid w:val="73E90B13"/>
    <w:rsid w:val="77E30F59"/>
    <w:rsid w:val="7AAE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楷体_GB2312"/>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2025-08-13T06:43:00Z</dcterms:created>
  <dc:creator>L</dc:creator>
  <cp:lastModifiedBy>L</cp:lastModifiedBy>
  <dcterms:modified xsi:type="dcterms:W3CDTF">2025-08-13T06:43:28Z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08ACB29F90B74086B65975F40B718A03</vt:lpwstr>
  </property>
</Properties>
</file>